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D0914" w14:textId="77777777" w:rsidR="002B2C2C" w:rsidRDefault="002B2C2C" w:rsidP="002B2C2C">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p>
    <w:p w14:paraId="778FEF0B" w14:textId="77777777" w:rsidR="002B2C2C" w:rsidRDefault="002B2C2C" w:rsidP="002B2C2C">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p>
    <w:p w14:paraId="49247078" w14:textId="178229F2" w:rsidR="002B2C2C" w:rsidRPr="00A57FB9" w:rsidRDefault="002B2C2C" w:rsidP="002B2C2C">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A57FB9">
        <w:rPr>
          <w:rFonts w:ascii="Times New Roman" w:eastAsia="Times New Roman" w:hAnsi="Times New Roman" w:cs="Times New Roman"/>
          <w:b/>
          <w:bCs/>
          <w:sz w:val="36"/>
          <w:szCs w:val="36"/>
          <w:lang w:eastAsia="en-AU"/>
        </w:rPr>
        <w:t>PART I GENERAL</w:t>
      </w:r>
    </w:p>
    <w:p w14:paraId="15FB8E21" w14:textId="77777777" w:rsidR="002B2C2C" w:rsidRPr="00A57FB9" w:rsidRDefault="002B2C2C" w:rsidP="002B2C2C">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Pr>
          <w:rFonts w:ascii="Times New Roman" w:eastAsia="Times New Roman" w:hAnsi="Times New Roman" w:cs="Times New Roman"/>
          <w:b/>
          <w:bCs/>
          <w:sz w:val="27"/>
          <w:szCs w:val="27"/>
          <w:lang w:eastAsia="en-AU"/>
        </w:rPr>
        <w:t>STANDARDS</w:t>
      </w:r>
      <w:r w:rsidRPr="00C87407">
        <w:rPr>
          <w:rFonts w:ascii="Times New Roman" w:eastAsia="Times New Roman" w:hAnsi="Times New Roman" w:cs="Times New Roman"/>
          <w:b/>
          <w:bCs/>
          <w:sz w:val="27"/>
          <w:szCs w:val="27"/>
          <w:lang w:eastAsia="en-AU"/>
        </w:rPr>
        <w:t xml:space="preserve"> </w:t>
      </w:r>
    </w:p>
    <w:p w14:paraId="6E8835FE" w14:textId="77777777" w:rsidR="002B2C2C" w:rsidRDefault="002B2C2C" w:rsidP="002B2C2C">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Timber framing and flooring: to AS1684.4 or AS1720.1 and Part 3.4.3 of the BCA</w:t>
      </w:r>
    </w:p>
    <w:p w14:paraId="7A8C3F57" w14:textId="77777777" w:rsidR="002B2C2C" w:rsidRDefault="002B2C2C" w:rsidP="002B2C2C">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Natural durability of timber: To AS5604</w:t>
      </w:r>
    </w:p>
    <w:p w14:paraId="7166E65C" w14:textId="77777777" w:rsidR="002B2C2C" w:rsidRDefault="002B2C2C" w:rsidP="002B2C2C">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Structural steel work including footing connectors, steel plates etc: To AS4100</w:t>
      </w:r>
    </w:p>
    <w:p w14:paraId="13A05E12" w14:textId="77777777" w:rsidR="002B2C2C" w:rsidRPr="00C87407" w:rsidRDefault="002B2C2C" w:rsidP="002B2C2C">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Timber grading: AS/NZS1748, AS2082, AS3519</w:t>
      </w:r>
    </w:p>
    <w:p w14:paraId="0A459BC1" w14:textId="77777777" w:rsidR="002B2C2C" w:rsidRPr="00A57FB9" w:rsidRDefault="002B2C2C" w:rsidP="002B2C2C">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A57FB9">
        <w:rPr>
          <w:rFonts w:ascii="Times New Roman" w:eastAsia="Times New Roman" w:hAnsi="Times New Roman" w:cs="Times New Roman"/>
          <w:b/>
          <w:bCs/>
          <w:sz w:val="27"/>
          <w:szCs w:val="27"/>
          <w:lang w:eastAsia="en-AU"/>
        </w:rPr>
        <w:t>WORK INCLUDED</w:t>
      </w:r>
    </w:p>
    <w:p w14:paraId="2B74EBF8" w14:textId="77777777" w:rsidR="002B2C2C" w:rsidRPr="00A57FB9" w:rsidRDefault="002B2C2C" w:rsidP="002B2C2C">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Structural design, fabrication and installation of heavy timber beams, columns, &amp; trusses.</w:t>
      </w:r>
      <w:r>
        <w:rPr>
          <w:rFonts w:ascii="Times New Roman" w:eastAsia="Times New Roman" w:hAnsi="Times New Roman" w:cs="Times New Roman"/>
          <w:sz w:val="24"/>
          <w:szCs w:val="24"/>
          <w:lang w:eastAsia="en-AU"/>
        </w:rPr>
        <w:t xml:space="preserve"> </w:t>
      </w:r>
      <w:r w:rsidRPr="00A57FB9">
        <w:rPr>
          <w:rFonts w:ascii="Times New Roman" w:eastAsia="Times New Roman" w:hAnsi="Times New Roman" w:cs="Times New Roman"/>
          <w:sz w:val="24"/>
          <w:szCs w:val="24"/>
          <w:lang w:eastAsia="en-AU"/>
        </w:rPr>
        <w:t>Perform all work required to properly complete the heavy timber work as shown on the drawings and as specified herein. Include any and all modifications to the design that are structurally required</w:t>
      </w:r>
      <w:r>
        <w:rPr>
          <w:rFonts w:ascii="Times New Roman" w:eastAsia="Times New Roman" w:hAnsi="Times New Roman" w:cs="Times New Roman"/>
          <w:sz w:val="24"/>
          <w:szCs w:val="24"/>
          <w:lang w:eastAsia="en-AU"/>
        </w:rPr>
        <w:t>.</w:t>
      </w:r>
    </w:p>
    <w:p w14:paraId="3F8D4D0E" w14:textId="77777777" w:rsidR="002B2C2C" w:rsidRPr="00A57FB9" w:rsidRDefault="002B2C2C" w:rsidP="002B2C2C">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Provide all labo</w:t>
      </w:r>
      <w:r>
        <w:rPr>
          <w:rFonts w:ascii="Times New Roman" w:eastAsia="Times New Roman" w:hAnsi="Times New Roman" w:cs="Times New Roman"/>
          <w:sz w:val="24"/>
          <w:szCs w:val="24"/>
          <w:lang w:eastAsia="en-AU"/>
        </w:rPr>
        <w:t>u</w:t>
      </w:r>
      <w:r w:rsidRPr="00A57FB9">
        <w:rPr>
          <w:rFonts w:ascii="Times New Roman" w:eastAsia="Times New Roman" w:hAnsi="Times New Roman" w:cs="Times New Roman"/>
          <w:sz w:val="24"/>
          <w:szCs w:val="24"/>
          <w:lang w:eastAsia="en-AU"/>
        </w:rPr>
        <w:t>r, materials, temporary bracing, crane, hoists, rigging, equipment, and services necessary to perform the Work of this Section. The work includes, but is not necessarily limited to the following:</w:t>
      </w:r>
    </w:p>
    <w:p w14:paraId="2AD1E243" w14:textId="77777777" w:rsidR="002B2C2C" w:rsidRPr="00A57FB9" w:rsidRDefault="002B2C2C" w:rsidP="002B2C2C">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Timber components of every description, including beams, girts, plates, braces, ties, pegs, webs</w:t>
      </w:r>
      <w:r>
        <w:rPr>
          <w:rFonts w:ascii="Times New Roman" w:eastAsia="Times New Roman" w:hAnsi="Times New Roman" w:cs="Times New Roman"/>
          <w:sz w:val="24"/>
          <w:szCs w:val="24"/>
          <w:lang w:eastAsia="en-AU"/>
        </w:rPr>
        <w:t>.</w:t>
      </w:r>
    </w:p>
    <w:p w14:paraId="50E1E574" w14:textId="77777777" w:rsidR="002B2C2C" w:rsidRDefault="002B2C2C" w:rsidP="002B2C2C">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 xml:space="preserve">Miscellaneous </w:t>
      </w:r>
      <w:r>
        <w:rPr>
          <w:rFonts w:ascii="Times New Roman" w:eastAsia="Times New Roman" w:hAnsi="Times New Roman" w:cs="Times New Roman"/>
          <w:sz w:val="24"/>
          <w:szCs w:val="24"/>
          <w:lang w:eastAsia="en-AU"/>
        </w:rPr>
        <w:t xml:space="preserve">materials </w:t>
      </w:r>
      <w:r w:rsidRPr="00A57FB9">
        <w:rPr>
          <w:rFonts w:ascii="Times New Roman" w:eastAsia="Times New Roman" w:hAnsi="Times New Roman" w:cs="Times New Roman"/>
          <w:sz w:val="24"/>
          <w:szCs w:val="24"/>
          <w:lang w:eastAsia="en-AU"/>
        </w:rPr>
        <w:t>for heavy timber construction, including but not limited to: Plate connectors and bolts</w:t>
      </w:r>
      <w:r>
        <w:rPr>
          <w:rFonts w:ascii="Times New Roman" w:eastAsia="Times New Roman" w:hAnsi="Times New Roman" w:cs="Times New Roman"/>
          <w:sz w:val="24"/>
          <w:szCs w:val="24"/>
          <w:lang w:eastAsia="en-AU"/>
        </w:rPr>
        <w:t>, direct glazing and related materials.</w:t>
      </w:r>
    </w:p>
    <w:p w14:paraId="052C6710" w14:textId="77777777" w:rsidR="002B2C2C" w:rsidRPr="00A57FB9" w:rsidRDefault="002B2C2C" w:rsidP="002B2C2C">
      <w:pPr>
        <w:numPr>
          <w:ilvl w:val="0"/>
          <w:numId w:val="5"/>
        </w:num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The work does not include, unless otherwise specified, standard stud framing, </w:t>
      </w:r>
      <w:proofErr w:type="spellStart"/>
      <w:r>
        <w:rPr>
          <w:rFonts w:ascii="Times New Roman" w:eastAsia="Times New Roman" w:hAnsi="Times New Roman" w:cs="Times New Roman"/>
          <w:sz w:val="24"/>
          <w:szCs w:val="24"/>
          <w:lang w:eastAsia="en-AU"/>
        </w:rPr>
        <w:t>gangnail</w:t>
      </w:r>
      <w:proofErr w:type="spellEnd"/>
      <w:r>
        <w:rPr>
          <w:rFonts w:ascii="Times New Roman" w:eastAsia="Times New Roman" w:hAnsi="Times New Roman" w:cs="Times New Roman"/>
          <w:sz w:val="24"/>
          <w:szCs w:val="24"/>
          <w:lang w:eastAsia="en-AU"/>
        </w:rPr>
        <w:t xml:space="preserve"> trusses, or any other framing materials other than those included in the plans provided. </w:t>
      </w:r>
    </w:p>
    <w:p w14:paraId="137A9513" w14:textId="77777777" w:rsidR="002B2C2C" w:rsidRPr="00A57FB9" w:rsidRDefault="002B2C2C" w:rsidP="002B2C2C">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A57FB9">
        <w:rPr>
          <w:rFonts w:ascii="Times New Roman" w:eastAsia="Times New Roman" w:hAnsi="Times New Roman" w:cs="Times New Roman"/>
          <w:b/>
          <w:bCs/>
          <w:sz w:val="27"/>
          <w:szCs w:val="27"/>
          <w:lang w:eastAsia="en-AU"/>
        </w:rPr>
        <w:t>RELATED WORK</w:t>
      </w:r>
    </w:p>
    <w:p w14:paraId="60B5BF96" w14:textId="77777777" w:rsidR="002B2C2C" w:rsidRPr="00A57FB9" w:rsidRDefault="002B2C2C" w:rsidP="002B2C2C">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Submit representative samples of</w:t>
      </w:r>
      <w:r>
        <w:rPr>
          <w:rFonts w:ascii="Times New Roman" w:eastAsia="Times New Roman" w:hAnsi="Times New Roman" w:cs="Times New Roman"/>
          <w:sz w:val="24"/>
          <w:szCs w:val="24"/>
          <w:lang w:eastAsia="en-AU"/>
        </w:rPr>
        <w:t xml:space="preserve"> wood species </w:t>
      </w:r>
      <w:r w:rsidRPr="00A57FB9">
        <w:rPr>
          <w:rFonts w:ascii="Times New Roman" w:eastAsia="Times New Roman" w:hAnsi="Times New Roman" w:cs="Times New Roman"/>
          <w:sz w:val="24"/>
          <w:szCs w:val="24"/>
          <w:lang w:eastAsia="en-AU"/>
        </w:rPr>
        <w:t>indicated, of the grade and finish specified, for Architect’s approval.</w:t>
      </w:r>
    </w:p>
    <w:p w14:paraId="3783B47C" w14:textId="77777777" w:rsidR="002B2C2C" w:rsidRPr="00A57FB9" w:rsidRDefault="002B2C2C" w:rsidP="002B2C2C">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 xml:space="preserve">Furnish complete </w:t>
      </w:r>
      <w:r>
        <w:rPr>
          <w:rFonts w:ascii="Times New Roman" w:eastAsia="Times New Roman" w:hAnsi="Times New Roman" w:cs="Times New Roman"/>
          <w:sz w:val="24"/>
          <w:szCs w:val="24"/>
          <w:lang w:eastAsia="en-AU"/>
        </w:rPr>
        <w:t>Frame Plans</w:t>
      </w:r>
      <w:r w:rsidRPr="00A57FB9">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at completion of frame design work</w:t>
      </w:r>
      <w:r w:rsidRPr="00A57FB9">
        <w:rPr>
          <w:rFonts w:ascii="Times New Roman" w:eastAsia="Times New Roman" w:hAnsi="Times New Roman" w:cs="Times New Roman"/>
          <w:sz w:val="24"/>
          <w:szCs w:val="24"/>
          <w:lang w:eastAsia="en-AU"/>
        </w:rPr>
        <w:t xml:space="preserve">. </w:t>
      </w:r>
    </w:p>
    <w:p w14:paraId="52AFCE77" w14:textId="77777777" w:rsidR="002B2C2C" w:rsidRPr="00A57FB9" w:rsidRDefault="002B2C2C" w:rsidP="002B2C2C">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Frame plans shall be certified by a professional structural engineer registered with the governing body in the appropriate State. </w:t>
      </w:r>
    </w:p>
    <w:p w14:paraId="3D9087C4" w14:textId="77777777" w:rsidR="002B2C2C" w:rsidRPr="00A57FB9" w:rsidRDefault="002B2C2C" w:rsidP="002B2C2C">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Truss design shall provide the required stability and resistance to gravity loads.</w:t>
      </w:r>
    </w:p>
    <w:p w14:paraId="6CB5508E" w14:textId="77777777" w:rsidR="002B2C2C" w:rsidRPr="00A57FB9" w:rsidRDefault="002B2C2C" w:rsidP="002B2C2C">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 xml:space="preserve">No </w:t>
      </w:r>
      <w:r>
        <w:rPr>
          <w:rFonts w:ascii="Times New Roman" w:eastAsia="Times New Roman" w:hAnsi="Times New Roman" w:cs="Times New Roman"/>
          <w:sz w:val="24"/>
          <w:szCs w:val="24"/>
          <w:lang w:eastAsia="en-AU"/>
        </w:rPr>
        <w:t>frame components</w:t>
      </w:r>
      <w:r w:rsidRPr="00A57FB9">
        <w:rPr>
          <w:rFonts w:ascii="Times New Roman" w:eastAsia="Times New Roman" w:hAnsi="Times New Roman" w:cs="Times New Roman"/>
          <w:sz w:val="24"/>
          <w:szCs w:val="24"/>
          <w:lang w:eastAsia="en-AU"/>
        </w:rPr>
        <w:t xml:space="preserve"> shall be ordered or fabricated prior to the approval of the </w:t>
      </w:r>
      <w:r>
        <w:rPr>
          <w:rFonts w:ascii="Times New Roman" w:eastAsia="Times New Roman" w:hAnsi="Times New Roman" w:cs="Times New Roman"/>
          <w:sz w:val="24"/>
          <w:szCs w:val="24"/>
          <w:lang w:eastAsia="en-AU"/>
        </w:rPr>
        <w:t xml:space="preserve">Frame Plans </w:t>
      </w:r>
      <w:r w:rsidRPr="00A57FB9">
        <w:rPr>
          <w:rFonts w:ascii="Times New Roman" w:eastAsia="Times New Roman" w:hAnsi="Times New Roman" w:cs="Times New Roman"/>
          <w:sz w:val="24"/>
          <w:szCs w:val="24"/>
          <w:lang w:eastAsia="en-AU"/>
        </w:rPr>
        <w:t>by the Architect.</w:t>
      </w:r>
    </w:p>
    <w:p w14:paraId="02E03613" w14:textId="77777777" w:rsidR="002B2C2C" w:rsidRPr="00A57FB9" w:rsidRDefault="002B2C2C" w:rsidP="002B2C2C">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A57FB9">
        <w:rPr>
          <w:rFonts w:ascii="Times New Roman" w:eastAsia="Times New Roman" w:hAnsi="Times New Roman" w:cs="Times New Roman"/>
          <w:b/>
          <w:bCs/>
          <w:sz w:val="27"/>
          <w:szCs w:val="27"/>
          <w:lang w:eastAsia="en-AU"/>
        </w:rPr>
        <w:t>MEASUREMENTS</w:t>
      </w:r>
    </w:p>
    <w:p w14:paraId="6E872C53" w14:textId="77777777" w:rsidR="002B2C2C" w:rsidRDefault="002B2C2C" w:rsidP="002B2C2C">
      <w:pPr>
        <w:numPr>
          <w:ilvl w:val="0"/>
          <w:numId w:val="7"/>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The Contractor shall obtain and verify all measurements and conditions at the building as required for the proper installation of</w:t>
      </w:r>
      <w:r>
        <w:rPr>
          <w:rFonts w:ascii="Times New Roman" w:eastAsia="Times New Roman" w:hAnsi="Times New Roman" w:cs="Times New Roman"/>
          <w:sz w:val="24"/>
          <w:szCs w:val="24"/>
          <w:lang w:eastAsia="en-AU"/>
        </w:rPr>
        <w:t xml:space="preserve"> the </w:t>
      </w:r>
      <w:r w:rsidRPr="00A57FB9">
        <w:rPr>
          <w:rFonts w:ascii="Times New Roman" w:eastAsia="Times New Roman" w:hAnsi="Times New Roman" w:cs="Times New Roman"/>
          <w:sz w:val="24"/>
          <w:szCs w:val="24"/>
          <w:lang w:eastAsia="en-AU"/>
        </w:rPr>
        <w:t xml:space="preserve">work. </w:t>
      </w:r>
      <w:r>
        <w:rPr>
          <w:rFonts w:ascii="Times New Roman" w:eastAsia="Times New Roman" w:hAnsi="Times New Roman" w:cs="Times New Roman"/>
          <w:sz w:val="24"/>
          <w:szCs w:val="24"/>
          <w:lang w:eastAsia="en-AU"/>
        </w:rPr>
        <w:t xml:space="preserve">They </w:t>
      </w:r>
      <w:r w:rsidRPr="00A57FB9">
        <w:rPr>
          <w:rFonts w:ascii="Times New Roman" w:eastAsia="Times New Roman" w:hAnsi="Times New Roman" w:cs="Times New Roman"/>
          <w:sz w:val="24"/>
          <w:szCs w:val="24"/>
          <w:lang w:eastAsia="en-AU"/>
        </w:rPr>
        <w:t xml:space="preserve">shall be responsible for the accuracy and fit of the various parts of </w:t>
      </w:r>
      <w:r>
        <w:rPr>
          <w:rFonts w:ascii="Times New Roman" w:eastAsia="Times New Roman" w:hAnsi="Times New Roman" w:cs="Times New Roman"/>
          <w:sz w:val="24"/>
          <w:szCs w:val="24"/>
          <w:lang w:eastAsia="en-AU"/>
        </w:rPr>
        <w:t>the</w:t>
      </w:r>
      <w:r w:rsidRPr="00A57FB9">
        <w:rPr>
          <w:rFonts w:ascii="Times New Roman" w:eastAsia="Times New Roman" w:hAnsi="Times New Roman" w:cs="Times New Roman"/>
          <w:sz w:val="24"/>
          <w:szCs w:val="24"/>
          <w:lang w:eastAsia="en-AU"/>
        </w:rPr>
        <w:t xml:space="preserve"> work and the proper building-in of same.</w:t>
      </w:r>
    </w:p>
    <w:p w14:paraId="10976A3E" w14:textId="77777777" w:rsidR="002B2C2C" w:rsidRDefault="002B2C2C" w:rsidP="002B2C2C">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p>
    <w:p w14:paraId="1DAB5D1D" w14:textId="77777777" w:rsidR="002B2C2C" w:rsidRDefault="002B2C2C" w:rsidP="002B2C2C">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p>
    <w:p w14:paraId="29B48BD7" w14:textId="77777777" w:rsidR="002B2C2C" w:rsidRDefault="002B2C2C" w:rsidP="002B2C2C">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p>
    <w:p w14:paraId="52BC598D" w14:textId="521FD17D" w:rsidR="002B2C2C" w:rsidRPr="00B668E9" w:rsidRDefault="002B2C2C" w:rsidP="002B2C2C">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Pr>
          <w:rFonts w:ascii="Times New Roman" w:eastAsia="Times New Roman" w:hAnsi="Times New Roman" w:cs="Times New Roman"/>
          <w:b/>
          <w:bCs/>
          <w:sz w:val="27"/>
          <w:szCs w:val="27"/>
          <w:lang w:eastAsia="en-AU"/>
        </w:rPr>
        <w:t>PROTECTION AND HANDLING</w:t>
      </w:r>
    </w:p>
    <w:p w14:paraId="1EC44846" w14:textId="77777777" w:rsidR="002B2C2C" w:rsidRDefault="002B2C2C" w:rsidP="002B2C2C">
      <w:pPr>
        <w:numPr>
          <w:ilvl w:val="0"/>
          <w:numId w:val="7"/>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 xml:space="preserve">Protect </w:t>
      </w:r>
      <w:r>
        <w:rPr>
          <w:rFonts w:ascii="Times New Roman" w:eastAsia="Times New Roman" w:hAnsi="Times New Roman" w:cs="Times New Roman"/>
          <w:sz w:val="24"/>
          <w:szCs w:val="24"/>
          <w:lang w:eastAsia="en-AU"/>
        </w:rPr>
        <w:t>frame components</w:t>
      </w:r>
      <w:r w:rsidRPr="00A57FB9">
        <w:rPr>
          <w:rFonts w:ascii="Times New Roman" w:eastAsia="Times New Roman" w:hAnsi="Times New Roman" w:cs="Times New Roman"/>
          <w:sz w:val="24"/>
          <w:szCs w:val="24"/>
          <w:lang w:eastAsia="en-AU"/>
        </w:rPr>
        <w:t xml:space="preserve"> and keep under cover in transit and at the job site. Stack to ensure proper ventilation and drainage. Store under cover in a </w:t>
      </w:r>
      <w:proofErr w:type="gramStart"/>
      <w:r w:rsidRPr="00A57FB9">
        <w:rPr>
          <w:rFonts w:ascii="Times New Roman" w:eastAsia="Times New Roman" w:hAnsi="Times New Roman" w:cs="Times New Roman"/>
          <w:sz w:val="24"/>
          <w:szCs w:val="24"/>
          <w:lang w:eastAsia="en-AU"/>
        </w:rPr>
        <w:t>well ventilated</w:t>
      </w:r>
      <w:proofErr w:type="gramEnd"/>
      <w:r w:rsidRPr="00A57FB9">
        <w:rPr>
          <w:rFonts w:ascii="Times New Roman" w:eastAsia="Times New Roman" w:hAnsi="Times New Roman" w:cs="Times New Roman"/>
          <w:sz w:val="24"/>
          <w:szCs w:val="24"/>
          <w:lang w:eastAsia="en-AU"/>
        </w:rPr>
        <w:t xml:space="preserve"> area. </w:t>
      </w:r>
    </w:p>
    <w:p w14:paraId="6B1554EF" w14:textId="77777777" w:rsidR="002B2C2C" w:rsidRPr="00A57FB9" w:rsidRDefault="002B2C2C" w:rsidP="002B2C2C">
      <w:pPr>
        <w:spacing w:before="100" w:beforeAutospacing="1" w:after="100" w:afterAutospacing="1" w:line="240" w:lineRule="auto"/>
        <w:ind w:left="720"/>
        <w:rPr>
          <w:rFonts w:ascii="Times New Roman" w:eastAsia="Times New Roman" w:hAnsi="Times New Roman" w:cs="Times New Roman"/>
          <w:sz w:val="24"/>
          <w:szCs w:val="24"/>
          <w:lang w:eastAsia="en-AU"/>
        </w:rPr>
      </w:pPr>
    </w:p>
    <w:p w14:paraId="2C6834CF" w14:textId="77777777" w:rsidR="002B2C2C" w:rsidRPr="00A57FB9" w:rsidRDefault="002B2C2C" w:rsidP="002B2C2C">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A57FB9">
        <w:rPr>
          <w:rFonts w:ascii="Times New Roman" w:eastAsia="Times New Roman" w:hAnsi="Times New Roman" w:cs="Times New Roman"/>
          <w:b/>
          <w:bCs/>
          <w:sz w:val="36"/>
          <w:szCs w:val="36"/>
          <w:lang w:eastAsia="en-AU"/>
        </w:rPr>
        <w:t>PART 2 PRODUCTS</w:t>
      </w:r>
    </w:p>
    <w:p w14:paraId="34BEB6E7" w14:textId="77777777" w:rsidR="002B2C2C" w:rsidRPr="00A57FB9" w:rsidRDefault="002B2C2C" w:rsidP="002B2C2C">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A57FB9">
        <w:rPr>
          <w:rFonts w:ascii="Times New Roman" w:eastAsia="Times New Roman" w:hAnsi="Times New Roman" w:cs="Times New Roman"/>
          <w:b/>
          <w:bCs/>
          <w:sz w:val="27"/>
          <w:szCs w:val="27"/>
          <w:lang w:eastAsia="en-AU"/>
        </w:rPr>
        <w:t>GENERAL</w:t>
      </w:r>
    </w:p>
    <w:p w14:paraId="137B7D42" w14:textId="77777777" w:rsidR="002B2C2C" w:rsidRPr="00A57FB9" w:rsidRDefault="002B2C2C" w:rsidP="002B2C2C">
      <w:pPr>
        <w:numPr>
          <w:ilvl w:val="0"/>
          <w:numId w:val="8"/>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Trusses and all components for a complete installation to be supplied by:</w:t>
      </w:r>
    </w:p>
    <w:p w14:paraId="03810F71" w14:textId="77777777" w:rsidR="002B2C2C" w:rsidRPr="00A57FB9" w:rsidRDefault="002B2C2C" w:rsidP="002B2C2C">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Traditional Timber Frames Pty Ltd</w:t>
      </w:r>
    </w:p>
    <w:p w14:paraId="093A19F3" w14:textId="77777777" w:rsidR="002B2C2C" w:rsidRPr="00A57FB9" w:rsidRDefault="002B2C2C" w:rsidP="002B2C2C">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PO Box 43 Marulan, NSW, 2579</w:t>
      </w:r>
    </w:p>
    <w:p w14:paraId="15024616" w14:textId="77777777" w:rsidR="002B2C2C" w:rsidRDefault="002B2C2C" w:rsidP="002B2C2C">
      <w:p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02 4867 6000</w:t>
      </w:r>
    </w:p>
    <w:p w14:paraId="1347866C" w14:textId="77777777" w:rsidR="002B2C2C" w:rsidRPr="00A57FB9" w:rsidRDefault="002B2C2C" w:rsidP="002B2C2C">
      <w:pPr>
        <w:spacing w:before="100" w:beforeAutospacing="1" w:after="100" w:afterAutospacing="1" w:line="240" w:lineRule="auto"/>
        <w:rPr>
          <w:rFonts w:ascii="Times New Roman" w:eastAsia="Times New Roman" w:hAnsi="Times New Roman" w:cs="Times New Roman"/>
          <w:sz w:val="24"/>
          <w:szCs w:val="24"/>
          <w:lang w:eastAsia="en-AU"/>
        </w:rPr>
      </w:pPr>
    </w:p>
    <w:p w14:paraId="39FC9B33" w14:textId="77777777" w:rsidR="002B2C2C" w:rsidRPr="00A57FB9" w:rsidRDefault="002B2C2C" w:rsidP="002B2C2C">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Pr>
          <w:rFonts w:ascii="Times New Roman" w:eastAsia="Times New Roman" w:hAnsi="Times New Roman" w:cs="Times New Roman"/>
          <w:b/>
          <w:bCs/>
          <w:sz w:val="27"/>
          <w:szCs w:val="27"/>
          <w:lang w:eastAsia="en-AU"/>
        </w:rPr>
        <w:t>HEAVY TIMBER FRAMING</w:t>
      </w:r>
    </w:p>
    <w:p w14:paraId="2ADAD5AF" w14:textId="77777777" w:rsidR="002B2C2C" w:rsidRPr="00A57FB9" w:rsidRDefault="002B2C2C" w:rsidP="002B2C2C">
      <w:pPr>
        <w:numPr>
          <w:ilvl w:val="0"/>
          <w:numId w:val="9"/>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 xml:space="preserve">Timber shall be sized according to engineering requirements. Minimum size shall be </w:t>
      </w:r>
      <w:r>
        <w:rPr>
          <w:rFonts w:ascii="Times New Roman" w:eastAsia="Times New Roman" w:hAnsi="Times New Roman" w:cs="Times New Roman"/>
          <w:sz w:val="24"/>
          <w:szCs w:val="24"/>
          <w:lang w:eastAsia="en-AU"/>
        </w:rPr>
        <w:t>100mm x 100mm</w:t>
      </w:r>
      <w:r w:rsidRPr="00A57FB9">
        <w:rPr>
          <w:rFonts w:ascii="Times New Roman" w:eastAsia="Times New Roman" w:hAnsi="Times New Roman" w:cs="Times New Roman"/>
          <w:sz w:val="24"/>
          <w:szCs w:val="24"/>
          <w:lang w:eastAsia="en-AU"/>
        </w:rPr>
        <w:t xml:space="preserve"> in all directions.</w:t>
      </w:r>
    </w:p>
    <w:p w14:paraId="28447278" w14:textId="77777777" w:rsidR="002B2C2C" w:rsidRDefault="002B2C2C" w:rsidP="002B2C2C">
      <w:pPr>
        <w:numPr>
          <w:ilvl w:val="0"/>
          <w:numId w:val="9"/>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Timber</w:t>
      </w:r>
      <w:r>
        <w:rPr>
          <w:rFonts w:ascii="Times New Roman" w:eastAsia="Times New Roman" w:hAnsi="Times New Roman" w:cs="Times New Roman"/>
          <w:sz w:val="24"/>
          <w:szCs w:val="24"/>
          <w:lang w:eastAsia="en-AU"/>
        </w:rPr>
        <w:t xml:space="preserve"> species: </w:t>
      </w:r>
    </w:p>
    <w:p w14:paraId="64E81B8A" w14:textId="77777777" w:rsidR="002B2C2C" w:rsidRPr="0073414E" w:rsidRDefault="002B2C2C" w:rsidP="002B2C2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Calibri" w:hAnsi="Calibri" w:cs="Calibri"/>
          <w:color w:val="000000"/>
        </w:rPr>
      </w:pPr>
      <w:r w:rsidRPr="0073414E">
        <w:rPr>
          <w:rFonts w:ascii="Calibri" w:hAnsi="Calibri" w:cs="Calibri"/>
          <w:color w:val="000000"/>
        </w:rPr>
        <w:t>F7 Seasoned Pine</w:t>
      </w:r>
    </w:p>
    <w:p w14:paraId="377574F2" w14:textId="77777777" w:rsidR="002B2C2C" w:rsidRPr="0073414E" w:rsidRDefault="002B2C2C" w:rsidP="002B2C2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Calibri" w:hAnsi="Calibri" w:cs="Calibri"/>
          <w:color w:val="000000"/>
        </w:rPr>
      </w:pPr>
      <w:r w:rsidRPr="0073414E">
        <w:rPr>
          <w:rFonts w:ascii="Calibri" w:hAnsi="Calibri" w:cs="Calibri"/>
          <w:color w:val="000000"/>
        </w:rPr>
        <w:t>F7 Green Oregon</w:t>
      </w:r>
    </w:p>
    <w:p w14:paraId="30142C66" w14:textId="77777777" w:rsidR="002B2C2C" w:rsidRPr="0073414E" w:rsidRDefault="002B2C2C" w:rsidP="002B2C2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Calibri" w:hAnsi="Calibri" w:cs="Calibri"/>
          <w:color w:val="000000"/>
        </w:rPr>
      </w:pPr>
      <w:r w:rsidRPr="0073414E">
        <w:rPr>
          <w:rFonts w:ascii="Calibri" w:hAnsi="Calibri" w:cs="Calibri"/>
          <w:color w:val="000000"/>
        </w:rPr>
        <w:t>F8 Green Hardwood</w:t>
      </w:r>
    </w:p>
    <w:p w14:paraId="10F81FA5" w14:textId="77777777" w:rsidR="002B2C2C" w:rsidRPr="0073414E" w:rsidRDefault="002B2C2C" w:rsidP="002B2C2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Calibri" w:hAnsi="Calibri" w:cs="Calibri"/>
          <w:color w:val="000000"/>
        </w:rPr>
      </w:pPr>
      <w:r w:rsidRPr="0073414E">
        <w:rPr>
          <w:rFonts w:ascii="Calibri" w:hAnsi="Calibri" w:cs="Calibri"/>
          <w:color w:val="000000"/>
        </w:rPr>
        <w:t>F8 Green White Cypress</w:t>
      </w:r>
    </w:p>
    <w:p w14:paraId="19E2C793" w14:textId="77777777" w:rsidR="002B2C2C" w:rsidRPr="0073414E" w:rsidRDefault="002B2C2C" w:rsidP="002B2C2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Calibri" w:hAnsi="Calibri" w:cs="Calibri"/>
          <w:color w:val="000000"/>
        </w:rPr>
      </w:pPr>
      <w:r w:rsidRPr="0073414E">
        <w:rPr>
          <w:rFonts w:ascii="Calibri" w:hAnsi="Calibri" w:cs="Calibri"/>
          <w:color w:val="000000"/>
        </w:rPr>
        <w:t>F8 Seasoned Oregon</w:t>
      </w:r>
    </w:p>
    <w:p w14:paraId="2C0F0295" w14:textId="77777777" w:rsidR="002B2C2C" w:rsidRPr="0073414E" w:rsidRDefault="002B2C2C" w:rsidP="002B2C2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Calibri" w:hAnsi="Calibri" w:cs="Calibri"/>
          <w:color w:val="000000"/>
        </w:rPr>
      </w:pPr>
      <w:r w:rsidRPr="0073414E">
        <w:rPr>
          <w:rFonts w:ascii="Calibri" w:hAnsi="Calibri" w:cs="Calibri"/>
          <w:color w:val="000000"/>
        </w:rPr>
        <w:t>F11 Seasoned White Cypress</w:t>
      </w:r>
    </w:p>
    <w:p w14:paraId="56E2E019" w14:textId="77777777" w:rsidR="002B2C2C" w:rsidRPr="0073414E" w:rsidRDefault="002B2C2C" w:rsidP="002B2C2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Calibri" w:hAnsi="Calibri" w:cs="Calibri"/>
          <w:color w:val="000000"/>
        </w:rPr>
      </w:pPr>
      <w:r w:rsidRPr="0073414E">
        <w:rPr>
          <w:rFonts w:ascii="Calibri" w:hAnsi="Calibri" w:cs="Calibri"/>
          <w:color w:val="000000"/>
        </w:rPr>
        <w:t>F17 Seasoned (KD) Hardwood</w:t>
      </w:r>
    </w:p>
    <w:p w14:paraId="58BC1458" w14:textId="77777777" w:rsidR="002B2C2C" w:rsidRPr="00A57FB9" w:rsidRDefault="002B2C2C" w:rsidP="002B2C2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rPr>
          <w:rFonts w:ascii="Times New Roman" w:eastAsia="Times New Roman" w:hAnsi="Times New Roman" w:cs="Times New Roman"/>
          <w:sz w:val="28"/>
          <w:szCs w:val="28"/>
          <w:lang w:eastAsia="en-AU"/>
        </w:rPr>
      </w:pPr>
      <w:r w:rsidRPr="0073414E">
        <w:rPr>
          <w:rFonts w:ascii="Calibri" w:hAnsi="Calibri" w:cs="Calibri"/>
          <w:color w:val="000000"/>
        </w:rPr>
        <w:t>LVL Laminated Veneer Lumber</w:t>
      </w:r>
    </w:p>
    <w:p w14:paraId="42655813" w14:textId="77777777" w:rsidR="002B2C2C" w:rsidRPr="00A57FB9" w:rsidRDefault="002B2C2C" w:rsidP="002B2C2C">
      <w:pPr>
        <w:numPr>
          <w:ilvl w:val="0"/>
          <w:numId w:val="9"/>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 xml:space="preserve">Unless otherwise noted, all timber shall be per </w:t>
      </w:r>
      <w:r>
        <w:rPr>
          <w:rFonts w:ascii="Times New Roman" w:eastAsia="Times New Roman" w:hAnsi="Times New Roman" w:cs="Times New Roman"/>
          <w:sz w:val="24"/>
          <w:szCs w:val="24"/>
          <w:lang w:eastAsia="en-AU"/>
        </w:rPr>
        <w:t>AS/NZS1748, AS2082, and/or AS3519</w:t>
      </w:r>
    </w:p>
    <w:p w14:paraId="44F09E27" w14:textId="77777777" w:rsidR="002B2C2C" w:rsidRPr="00A57FB9" w:rsidRDefault="002B2C2C" w:rsidP="002B2C2C">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A57FB9">
        <w:rPr>
          <w:rFonts w:ascii="Times New Roman" w:eastAsia="Times New Roman" w:hAnsi="Times New Roman" w:cs="Times New Roman"/>
          <w:b/>
          <w:bCs/>
          <w:sz w:val="27"/>
          <w:szCs w:val="27"/>
          <w:lang w:eastAsia="en-AU"/>
        </w:rPr>
        <w:t>PEGS</w:t>
      </w:r>
    </w:p>
    <w:p w14:paraId="5DF0226C" w14:textId="77777777" w:rsidR="002B2C2C" w:rsidRPr="00A57FB9" w:rsidRDefault="002B2C2C" w:rsidP="002B2C2C">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 xml:space="preserve">Peg material shall be straight grained, </w:t>
      </w:r>
      <w:r>
        <w:rPr>
          <w:rFonts w:ascii="Times New Roman" w:eastAsia="Times New Roman" w:hAnsi="Times New Roman" w:cs="Times New Roman"/>
          <w:sz w:val="24"/>
          <w:szCs w:val="24"/>
          <w:lang w:eastAsia="en-AU"/>
        </w:rPr>
        <w:t>seasoned</w:t>
      </w:r>
      <w:r w:rsidRPr="00A57FB9">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 xml:space="preserve">and </w:t>
      </w:r>
      <w:r w:rsidRPr="00A57FB9">
        <w:rPr>
          <w:rFonts w:ascii="Times New Roman" w:eastAsia="Times New Roman" w:hAnsi="Times New Roman" w:cs="Times New Roman"/>
          <w:sz w:val="24"/>
          <w:szCs w:val="24"/>
          <w:lang w:eastAsia="en-AU"/>
        </w:rPr>
        <w:t xml:space="preserve">knot free, from </w:t>
      </w:r>
      <w:r>
        <w:rPr>
          <w:rFonts w:ascii="Times New Roman" w:eastAsia="Times New Roman" w:hAnsi="Times New Roman" w:cs="Times New Roman"/>
          <w:sz w:val="24"/>
          <w:szCs w:val="24"/>
          <w:lang w:eastAsia="en-AU"/>
        </w:rPr>
        <w:t>Spotted Gum</w:t>
      </w:r>
      <w:r w:rsidRPr="00A57FB9">
        <w:rPr>
          <w:rFonts w:ascii="Times New Roman" w:eastAsia="Times New Roman" w:hAnsi="Times New Roman" w:cs="Times New Roman"/>
          <w:sz w:val="24"/>
          <w:szCs w:val="24"/>
          <w:lang w:eastAsia="en-AU"/>
        </w:rPr>
        <w:t>.</w:t>
      </w:r>
    </w:p>
    <w:p w14:paraId="6065646C" w14:textId="77777777" w:rsidR="002B2C2C" w:rsidRPr="00A57FB9" w:rsidRDefault="002B2C2C" w:rsidP="002B2C2C">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A57FB9">
        <w:rPr>
          <w:rFonts w:ascii="Times New Roman" w:eastAsia="Times New Roman" w:hAnsi="Times New Roman" w:cs="Times New Roman"/>
          <w:b/>
          <w:bCs/>
          <w:sz w:val="27"/>
          <w:szCs w:val="27"/>
          <w:lang w:eastAsia="en-AU"/>
        </w:rPr>
        <w:t>MISCELLANEOUS HARDWARE</w:t>
      </w:r>
    </w:p>
    <w:p w14:paraId="21C51C46" w14:textId="21DA6A52" w:rsidR="002B2C2C" w:rsidRDefault="002B2C2C" w:rsidP="002B2C2C">
      <w:pPr>
        <w:spacing w:before="100" w:beforeAutospacing="1" w:after="100" w:afterAutospacing="1" w:line="240" w:lineRule="auto"/>
        <w:ind w:left="720"/>
        <w:rPr>
          <w:rFonts w:ascii="Times New Roman" w:eastAsia="Times New Roman" w:hAnsi="Times New Roman" w:cs="Times New Roman"/>
          <w:sz w:val="24"/>
          <w:szCs w:val="24"/>
          <w:lang w:eastAsia="en-AU"/>
        </w:rPr>
      </w:pPr>
    </w:p>
    <w:p w14:paraId="532D8ACE" w14:textId="1532D176" w:rsidR="002B2C2C" w:rsidRDefault="002B2C2C" w:rsidP="002B2C2C">
      <w:pPr>
        <w:spacing w:before="100" w:beforeAutospacing="1" w:after="100" w:afterAutospacing="1" w:line="240" w:lineRule="auto"/>
        <w:ind w:left="720"/>
        <w:rPr>
          <w:rFonts w:ascii="Times New Roman" w:eastAsia="Times New Roman" w:hAnsi="Times New Roman" w:cs="Times New Roman"/>
          <w:sz w:val="24"/>
          <w:szCs w:val="24"/>
          <w:lang w:eastAsia="en-AU"/>
        </w:rPr>
      </w:pPr>
    </w:p>
    <w:p w14:paraId="599A606D" w14:textId="77777777" w:rsidR="002B2C2C" w:rsidRDefault="002B2C2C" w:rsidP="002B2C2C">
      <w:pPr>
        <w:spacing w:before="100" w:beforeAutospacing="1" w:after="100" w:afterAutospacing="1" w:line="240" w:lineRule="auto"/>
        <w:ind w:left="720"/>
        <w:rPr>
          <w:rFonts w:ascii="Times New Roman" w:eastAsia="Times New Roman" w:hAnsi="Times New Roman" w:cs="Times New Roman"/>
          <w:sz w:val="24"/>
          <w:szCs w:val="24"/>
          <w:lang w:eastAsia="en-AU"/>
        </w:rPr>
      </w:pPr>
    </w:p>
    <w:p w14:paraId="2CCA5F3F" w14:textId="1B8D9620" w:rsidR="002B2C2C" w:rsidRPr="00A57FB9" w:rsidRDefault="002B2C2C" w:rsidP="002B2C2C">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Furnish and install all necessary hardware and metal shapes required for assembly and erection of the</w:t>
      </w:r>
      <w:r w:rsidRPr="002B2C2C">
        <w:rPr>
          <w:rFonts w:ascii="Times New Roman" w:eastAsia="Times New Roman" w:hAnsi="Times New Roman" w:cs="Times New Roman"/>
          <w:sz w:val="24"/>
          <w:szCs w:val="24"/>
          <w:lang w:eastAsia="en-AU"/>
        </w:rPr>
        <w:t xml:space="preserve"> framing</w:t>
      </w:r>
      <w:r w:rsidRPr="00A57FB9">
        <w:rPr>
          <w:rFonts w:ascii="Times New Roman" w:eastAsia="Times New Roman" w:hAnsi="Times New Roman" w:cs="Times New Roman"/>
          <w:sz w:val="24"/>
          <w:szCs w:val="24"/>
          <w:lang w:eastAsia="en-AU"/>
        </w:rPr>
        <w:t>.</w:t>
      </w:r>
    </w:p>
    <w:p w14:paraId="6AB4CFD2" w14:textId="77777777" w:rsidR="002B2C2C" w:rsidRPr="00A57FB9" w:rsidRDefault="002B2C2C" w:rsidP="002B2C2C">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 xml:space="preserve">All steel shapes, plates, and tubes, unless otherwise specified, shall conform to </w:t>
      </w:r>
      <w:r>
        <w:rPr>
          <w:rFonts w:ascii="Times New Roman" w:eastAsia="Times New Roman" w:hAnsi="Times New Roman" w:cs="Times New Roman"/>
          <w:sz w:val="24"/>
          <w:szCs w:val="24"/>
          <w:lang w:eastAsia="en-AU"/>
        </w:rPr>
        <w:t>AS4100</w:t>
      </w:r>
    </w:p>
    <w:p w14:paraId="3595A69F" w14:textId="77777777" w:rsidR="002B2C2C" w:rsidRPr="00A57FB9" w:rsidRDefault="002B2C2C" w:rsidP="002B2C2C">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All other steel shapes, plates, tubes, etc. shall be thoroughly cleaned and given one heavy shop coat of an approved primer (black), well worked into all joints and open spaces. After erection, touch-up as required. Surfaces which are not accessible for field painting shall have one shop coat of black paint before leaving the shop.</w:t>
      </w:r>
    </w:p>
    <w:p w14:paraId="4925FADA" w14:textId="77777777" w:rsidR="002B2C2C" w:rsidRPr="00A57FB9" w:rsidRDefault="002B2C2C" w:rsidP="002B2C2C">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 xml:space="preserve">Bolts shall be </w:t>
      </w:r>
      <w:r>
        <w:rPr>
          <w:rFonts w:ascii="Times New Roman" w:eastAsia="Times New Roman" w:hAnsi="Times New Roman" w:cs="Times New Roman"/>
          <w:sz w:val="24"/>
          <w:szCs w:val="24"/>
          <w:lang w:eastAsia="en-AU"/>
        </w:rPr>
        <w:t>blackened/</w:t>
      </w:r>
      <w:r w:rsidRPr="00A57FB9">
        <w:rPr>
          <w:rFonts w:ascii="Times New Roman" w:eastAsia="Times New Roman" w:hAnsi="Times New Roman" w:cs="Times New Roman"/>
          <w:sz w:val="24"/>
          <w:szCs w:val="24"/>
          <w:lang w:eastAsia="en-AU"/>
        </w:rPr>
        <w:t xml:space="preserve">zinc/galvanized with </w:t>
      </w:r>
      <w:r>
        <w:rPr>
          <w:rFonts w:ascii="Times New Roman" w:eastAsia="Times New Roman" w:hAnsi="Times New Roman" w:cs="Times New Roman"/>
          <w:sz w:val="24"/>
          <w:szCs w:val="24"/>
          <w:lang w:eastAsia="en-AU"/>
        </w:rPr>
        <w:t>blackened/</w:t>
      </w:r>
      <w:r w:rsidRPr="00A57FB9">
        <w:rPr>
          <w:rFonts w:ascii="Times New Roman" w:eastAsia="Times New Roman" w:hAnsi="Times New Roman" w:cs="Times New Roman"/>
          <w:sz w:val="24"/>
          <w:szCs w:val="24"/>
          <w:lang w:eastAsia="en-AU"/>
        </w:rPr>
        <w:t>zinc/galvanized washers and nuts.</w:t>
      </w:r>
    </w:p>
    <w:p w14:paraId="511555E9" w14:textId="77777777" w:rsidR="002B2C2C" w:rsidRPr="00A57FB9" w:rsidRDefault="002B2C2C" w:rsidP="002B2C2C">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A57FB9">
        <w:rPr>
          <w:rFonts w:ascii="Times New Roman" w:eastAsia="Times New Roman" w:hAnsi="Times New Roman" w:cs="Times New Roman"/>
          <w:b/>
          <w:bCs/>
          <w:sz w:val="27"/>
          <w:szCs w:val="27"/>
          <w:lang w:eastAsia="en-AU"/>
        </w:rPr>
        <w:t>FINISH</w:t>
      </w:r>
    </w:p>
    <w:p w14:paraId="3A8DA7E2" w14:textId="77777777" w:rsidR="002B2C2C" w:rsidRPr="00A57FB9" w:rsidRDefault="002B2C2C" w:rsidP="002B2C2C">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All frame components </w:t>
      </w:r>
      <w:r w:rsidRPr="00A57FB9">
        <w:rPr>
          <w:rFonts w:ascii="Times New Roman" w:eastAsia="Times New Roman" w:hAnsi="Times New Roman" w:cs="Times New Roman"/>
          <w:sz w:val="24"/>
          <w:szCs w:val="24"/>
          <w:lang w:eastAsia="en-AU"/>
        </w:rPr>
        <w:t xml:space="preserve">shall be pre-finished on all surfaces and joints with one coat of </w:t>
      </w:r>
      <w:proofErr w:type="spellStart"/>
      <w:r>
        <w:rPr>
          <w:rFonts w:ascii="Times New Roman" w:eastAsia="Times New Roman" w:hAnsi="Times New Roman" w:cs="Times New Roman"/>
          <w:sz w:val="24"/>
          <w:szCs w:val="24"/>
          <w:lang w:eastAsia="en-AU"/>
        </w:rPr>
        <w:t>Organoil</w:t>
      </w:r>
      <w:proofErr w:type="spellEnd"/>
      <w:r>
        <w:rPr>
          <w:rFonts w:ascii="Times New Roman" w:eastAsia="Times New Roman" w:hAnsi="Times New Roman" w:cs="Times New Roman"/>
          <w:sz w:val="24"/>
          <w:szCs w:val="24"/>
          <w:lang w:eastAsia="en-AU"/>
        </w:rPr>
        <w:t xml:space="preserve"> </w:t>
      </w:r>
      <w:proofErr w:type="spellStart"/>
      <w:r>
        <w:rPr>
          <w:rFonts w:ascii="Times New Roman" w:eastAsia="Times New Roman" w:hAnsi="Times New Roman" w:cs="Times New Roman"/>
          <w:sz w:val="24"/>
          <w:szCs w:val="24"/>
          <w:lang w:eastAsia="en-AU"/>
        </w:rPr>
        <w:t>Woodguard</w:t>
      </w:r>
      <w:proofErr w:type="spellEnd"/>
      <w:r>
        <w:rPr>
          <w:rFonts w:ascii="Times New Roman" w:eastAsia="Times New Roman" w:hAnsi="Times New Roman" w:cs="Times New Roman"/>
          <w:sz w:val="24"/>
          <w:szCs w:val="24"/>
          <w:lang w:eastAsia="en-AU"/>
        </w:rPr>
        <w:t xml:space="preserve"> or equivalent natural oil</w:t>
      </w:r>
      <w:r w:rsidRPr="00A57FB9">
        <w:rPr>
          <w:rFonts w:ascii="Times New Roman" w:eastAsia="Times New Roman" w:hAnsi="Times New Roman" w:cs="Times New Roman"/>
          <w:sz w:val="24"/>
          <w:szCs w:val="24"/>
          <w:lang w:eastAsia="en-AU"/>
        </w:rPr>
        <w:t>.</w:t>
      </w:r>
    </w:p>
    <w:p w14:paraId="676E5394" w14:textId="77777777" w:rsidR="002B2C2C" w:rsidRPr="00A57FB9" w:rsidRDefault="002B2C2C" w:rsidP="002B2C2C">
      <w:pPr>
        <w:spacing w:before="100" w:beforeAutospacing="1" w:after="100" w:afterAutospacing="1" w:line="240" w:lineRule="auto"/>
        <w:outlineLvl w:val="1"/>
        <w:rPr>
          <w:rFonts w:ascii="Times New Roman" w:eastAsia="Times New Roman" w:hAnsi="Times New Roman" w:cs="Times New Roman"/>
          <w:b/>
          <w:bCs/>
          <w:sz w:val="36"/>
          <w:szCs w:val="36"/>
          <w:lang w:eastAsia="en-AU"/>
        </w:rPr>
      </w:pPr>
      <w:r w:rsidRPr="00A57FB9">
        <w:rPr>
          <w:rFonts w:ascii="Times New Roman" w:eastAsia="Times New Roman" w:hAnsi="Times New Roman" w:cs="Times New Roman"/>
          <w:b/>
          <w:bCs/>
          <w:sz w:val="36"/>
          <w:szCs w:val="36"/>
          <w:lang w:eastAsia="en-AU"/>
        </w:rPr>
        <w:t>PART 3 EXECUTION</w:t>
      </w:r>
    </w:p>
    <w:p w14:paraId="0E8943BD" w14:textId="77777777" w:rsidR="002B2C2C" w:rsidRPr="00A57FB9" w:rsidRDefault="002B2C2C" w:rsidP="002B2C2C">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A57FB9">
        <w:rPr>
          <w:rFonts w:ascii="Times New Roman" w:eastAsia="Times New Roman" w:hAnsi="Times New Roman" w:cs="Times New Roman"/>
          <w:b/>
          <w:bCs/>
          <w:sz w:val="27"/>
          <w:szCs w:val="27"/>
          <w:lang w:eastAsia="en-AU"/>
        </w:rPr>
        <w:t>INSTALL</w:t>
      </w:r>
      <w:r>
        <w:rPr>
          <w:rFonts w:ascii="Times New Roman" w:eastAsia="Times New Roman" w:hAnsi="Times New Roman" w:cs="Times New Roman"/>
          <w:b/>
          <w:bCs/>
          <w:sz w:val="27"/>
          <w:szCs w:val="27"/>
          <w:lang w:eastAsia="en-AU"/>
        </w:rPr>
        <w:t>A</w:t>
      </w:r>
      <w:r w:rsidRPr="00A57FB9">
        <w:rPr>
          <w:rFonts w:ascii="Times New Roman" w:eastAsia="Times New Roman" w:hAnsi="Times New Roman" w:cs="Times New Roman"/>
          <w:b/>
          <w:bCs/>
          <w:sz w:val="27"/>
          <w:szCs w:val="27"/>
          <w:lang w:eastAsia="en-AU"/>
        </w:rPr>
        <w:t>TION</w:t>
      </w:r>
    </w:p>
    <w:p w14:paraId="42F85D83" w14:textId="77777777" w:rsidR="002B2C2C" w:rsidRPr="00A57FB9" w:rsidRDefault="002B2C2C" w:rsidP="002B2C2C">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 xml:space="preserve">Installation of </w:t>
      </w:r>
      <w:r>
        <w:rPr>
          <w:rFonts w:ascii="Times New Roman" w:eastAsia="Times New Roman" w:hAnsi="Times New Roman" w:cs="Times New Roman"/>
          <w:sz w:val="24"/>
          <w:szCs w:val="24"/>
          <w:lang w:eastAsia="en-AU"/>
        </w:rPr>
        <w:t>timber frames</w:t>
      </w:r>
      <w:r w:rsidRPr="00A57FB9">
        <w:rPr>
          <w:rFonts w:ascii="Times New Roman" w:eastAsia="Times New Roman" w:hAnsi="Times New Roman" w:cs="Times New Roman"/>
          <w:sz w:val="24"/>
          <w:szCs w:val="24"/>
          <w:lang w:eastAsia="en-AU"/>
        </w:rPr>
        <w:t xml:space="preserve"> shall be in accordance with the details and notes on the Drawings, the approved </w:t>
      </w:r>
      <w:r>
        <w:rPr>
          <w:rFonts w:ascii="Times New Roman" w:eastAsia="Times New Roman" w:hAnsi="Times New Roman" w:cs="Times New Roman"/>
          <w:sz w:val="24"/>
          <w:szCs w:val="24"/>
          <w:lang w:eastAsia="en-AU"/>
        </w:rPr>
        <w:t>Frame Plans</w:t>
      </w:r>
      <w:r w:rsidRPr="00A57FB9">
        <w:rPr>
          <w:rFonts w:ascii="Times New Roman" w:eastAsia="Times New Roman" w:hAnsi="Times New Roman" w:cs="Times New Roman"/>
          <w:sz w:val="24"/>
          <w:szCs w:val="24"/>
          <w:lang w:eastAsia="en-AU"/>
        </w:rPr>
        <w:t>, and the best trade practices.</w:t>
      </w:r>
    </w:p>
    <w:p w14:paraId="4D2838BD" w14:textId="77777777" w:rsidR="002B2C2C" w:rsidRPr="00A57FB9" w:rsidRDefault="002B2C2C" w:rsidP="002B2C2C">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A57FB9">
        <w:rPr>
          <w:rFonts w:ascii="Times New Roman" w:eastAsia="Times New Roman" w:hAnsi="Times New Roman" w:cs="Times New Roman"/>
          <w:b/>
          <w:bCs/>
          <w:sz w:val="27"/>
          <w:szCs w:val="27"/>
          <w:lang w:eastAsia="en-AU"/>
        </w:rPr>
        <w:t>JOINERY</w:t>
      </w:r>
    </w:p>
    <w:p w14:paraId="1B1595CF" w14:textId="77777777" w:rsidR="002B2C2C" w:rsidRPr="00A57FB9" w:rsidRDefault="002B2C2C" w:rsidP="002B2C2C">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Joinery shall be in best of the early English</w:t>
      </w:r>
      <w:r>
        <w:rPr>
          <w:rFonts w:ascii="Times New Roman" w:eastAsia="Times New Roman" w:hAnsi="Times New Roman" w:cs="Times New Roman"/>
          <w:sz w:val="24"/>
          <w:szCs w:val="24"/>
          <w:lang w:eastAsia="en-AU"/>
        </w:rPr>
        <w:t xml:space="preserve"> tradition</w:t>
      </w:r>
      <w:r w:rsidRPr="00A57FB9">
        <w:rPr>
          <w:rFonts w:ascii="Times New Roman" w:eastAsia="Times New Roman" w:hAnsi="Times New Roman" w:cs="Times New Roman"/>
          <w:sz w:val="24"/>
          <w:szCs w:val="24"/>
          <w:lang w:eastAsia="en-AU"/>
        </w:rPr>
        <w:t>, designed for strength, shrinkage, checking, and twisting. **</w:t>
      </w:r>
      <w:r w:rsidRPr="00A57FB9">
        <w:rPr>
          <w:rFonts w:ascii="Times New Roman" w:eastAsia="Times New Roman" w:hAnsi="Times New Roman" w:cs="Times New Roman"/>
          <w:b/>
          <w:bCs/>
          <w:sz w:val="24"/>
          <w:szCs w:val="24"/>
          <w:lang w:eastAsia="en-AU"/>
        </w:rPr>
        <w:t xml:space="preserve">OPTIONAL** </w:t>
      </w:r>
      <w:r w:rsidRPr="00A57FB9">
        <w:rPr>
          <w:rFonts w:ascii="Times New Roman" w:eastAsia="Times New Roman" w:hAnsi="Times New Roman" w:cs="Times New Roman"/>
          <w:sz w:val="24"/>
          <w:szCs w:val="24"/>
          <w:lang w:eastAsia="en-AU"/>
        </w:rPr>
        <w:t>Metal connections shall not be used unless required by the structural design, and, in those cases, must be concealed and held at an absolute minimum, meeting the Architect’s approval. All workmanship shall be of the very highest quality.</w:t>
      </w:r>
    </w:p>
    <w:p w14:paraId="2620F64D" w14:textId="77777777" w:rsidR="002B2C2C" w:rsidRPr="00A57FB9" w:rsidRDefault="002B2C2C" w:rsidP="002B2C2C">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Or steel as detailed on Structural Drawings.</w:t>
      </w:r>
    </w:p>
    <w:p w14:paraId="5995A21E" w14:textId="77777777" w:rsidR="002B2C2C" w:rsidRPr="00A57FB9" w:rsidRDefault="002B2C2C" w:rsidP="002B2C2C">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 xml:space="preserve">All joinery shall be accurately cut </w:t>
      </w:r>
      <w:proofErr w:type="gramStart"/>
      <w:r w:rsidRPr="00A57FB9">
        <w:rPr>
          <w:rFonts w:ascii="Times New Roman" w:eastAsia="Times New Roman" w:hAnsi="Times New Roman" w:cs="Times New Roman"/>
          <w:sz w:val="24"/>
          <w:szCs w:val="24"/>
          <w:lang w:eastAsia="en-AU"/>
        </w:rPr>
        <w:t>so as to</w:t>
      </w:r>
      <w:proofErr w:type="gramEnd"/>
      <w:r w:rsidRPr="00A57FB9">
        <w:rPr>
          <w:rFonts w:ascii="Times New Roman" w:eastAsia="Times New Roman" w:hAnsi="Times New Roman" w:cs="Times New Roman"/>
          <w:sz w:val="24"/>
          <w:szCs w:val="24"/>
          <w:lang w:eastAsia="en-AU"/>
        </w:rPr>
        <w:t xml:space="preserve"> make a neat, snug fit.</w:t>
      </w:r>
    </w:p>
    <w:p w14:paraId="5C7930F0" w14:textId="77777777" w:rsidR="002B2C2C" w:rsidRPr="00A57FB9" w:rsidRDefault="002B2C2C" w:rsidP="002B2C2C">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A57FB9">
        <w:rPr>
          <w:rFonts w:ascii="Times New Roman" w:eastAsia="Times New Roman" w:hAnsi="Times New Roman" w:cs="Times New Roman"/>
          <w:b/>
          <w:bCs/>
          <w:sz w:val="27"/>
          <w:szCs w:val="27"/>
          <w:lang w:eastAsia="en-AU"/>
        </w:rPr>
        <w:t>ERECTION</w:t>
      </w:r>
    </w:p>
    <w:p w14:paraId="30575170" w14:textId="77777777" w:rsidR="002B2C2C" w:rsidRPr="00A57FB9" w:rsidRDefault="002B2C2C" w:rsidP="002B2C2C">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Frame</w:t>
      </w:r>
      <w:r w:rsidRPr="00A57FB9">
        <w:rPr>
          <w:rFonts w:ascii="Times New Roman" w:eastAsia="Times New Roman" w:hAnsi="Times New Roman" w:cs="Times New Roman"/>
          <w:sz w:val="24"/>
          <w:szCs w:val="24"/>
          <w:lang w:eastAsia="en-AU"/>
        </w:rPr>
        <w:t xml:space="preserve"> components and assemblies must be checked for dimensions and anchorage accuracy before erection.</w:t>
      </w:r>
    </w:p>
    <w:p w14:paraId="20DBFEE5" w14:textId="77777777" w:rsidR="002B2C2C" w:rsidRPr="00A57FB9" w:rsidRDefault="002B2C2C" w:rsidP="002B2C2C">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Temporary bracing shall be provided to adequately protect all persons and property and to insure proper alignment.</w:t>
      </w:r>
    </w:p>
    <w:p w14:paraId="32CE5C6D" w14:textId="77777777" w:rsidR="002B2C2C" w:rsidRPr="00A57FB9" w:rsidRDefault="002B2C2C" w:rsidP="002B2C2C">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Padding or non-marking slings shall be used</w:t>
      </w:r>
      <w:r>
        <w:rPr>
          <w:rFonts w:ascii="Times New Roman" w:eastAsia="Times New Roman" w:hAnsi="Times New Roman" w:cs="Times New Roman"/>
          <w:sz w:val="24"/>
          <w:szCs w:val="24"/>
          <w:lang w:eastAsia="en-AU"/>
        </w:rPr>
        <w:t xml:space="preserve"> during mechanical lifts.</w:t>
      </w:r>
    </w:p>
    <w:p w14:paraId="31BC9525" w14:textId="77777777" w:rsidR="002B2C2C" w:rsidRPr="00A57FB9" w:rsidRDefault="002B2C2C" w:rsidP="002B2C2C">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 xml:space="preserve">The assembled trusses shall be reasonably straight, plumb, level and square. Portions of the structure not adequately braced by design shall have temporary braces until the </w:t>
      </w:r>
      <w:r>
        <w:rPr>
          <w:rFonts w:ascii="Times New Roman" w:eastAsia="Times New Roman" w:hAnsi="Times New Roman" w:cs="Times New Roman"/>
          <w:sz w:val="24"/>
          <w:szCs w:val="24"/>
          <w:lang w:eastAsia="en-AU"/>
        </w:rPr>
        <w:t>cladding</w:t>
      </w:r>
      <w:r w:rsidRPr="00A57FB9">
        <w:rPr>
          <w:rFonts w:ascii="Times New Roman" w:eastAsia="Times New Roman" w:hAnsi="Times New Roman" w:cs="Times New Roman"/>
          <w:sz w:val="24"/>
          <w:szCs w:val="24"/>
          <w:lang w:eastAsia="en-AU"/>
        </w:rPr>
        <w:t xml:space="preserve"> is applied.</w:t>
      </w:r>
    </w:p>
    <w:p w14:paraId="3DEF200A" w14:textId="19ACF68D" w:rsidR="002B2C2C" w:rsidRDefault="002B2C2C" w:rsidP="002B2C2C">
      <w:pPr>
        <w:spacing w:before="100" w:beforeAutospacing="1" w:after="100" w:afterAutospacing="1" w:line="240" w:lineRule="auto"/>
        <w:ind w:left="720"/>
        <w:rPr>
          <w:rFonts w:ascii="Times New Roman" w:eastAsia="Times New Roman" w:hAnsi="Times New Roman" w:cs="Times New Roman"/>
          <w:sz w:val="24"/>
          <w:szCs w:val="24"/>
          <w:lang w:eastAsia="en-AU"/>
        </w:rPr>
      </w:pPr>
    </w:p>
    <w:p w14:paraId="1B7B4DAD" w14:textId="645FA024" w:rsidR="002B2C2C" w:rsidRDefault="002B2C2C" w:rsidP="002B2C2C">
      <w:pPr>
        <w:spacing w:before="100" w:beforeAutospacing="1" w:after="100" w:afterAutospacing="1" w:line="240" w:lineRule="auto"/>
        <w:ind w:left="720"/>
        <w:rPr>
          <w:rFonts w:ascii="Times New Roman" w:eastAsia="Times New Roman" w:hAnsi="Times New Roman" w:cs="Times New Roman"/>
          <w:sz w:val="24"/>
          <w:szCs w:val="24"/>
          <w:lang w:eastAsia="en-AU"/>
        </w:rPr>
      </w:pPr>
    </w:p>
    <w:p w14:paraId="438F6B0E" w14:textId="77777777" w:rsidR="002B2C2C" w:rsidRDefault="002B2C2C" w:rsidP="002B2C2C">
      <w:pPr>
        <w:spacing w:before="100" w:beforeAutospacing="1" w:after="100" w:afterAutospacing="1" w:line="240" w:lineRule="auto"/>
        <w:ind w:left="720"/>
        <w:rPr>
          <w:rFonts w:ascii="Times New Roman" w:eastAsia="Times New Roman" w:hAnsi="Times New Roman" w:cs="Times New Roman"/>
          <w:sz w:val="24"/>
          <w:szCs w:val="24"/>
          <w:lang w:eastAsia="en-AU"/>
        </w:rPr>
      </w:pPr>
      <w:bookmarkStart w:id="0" w:name="_GoBack"/>
      <w:bookmarkEnd w:id="0"/>
    </w:p>
    <w:p w14:paraId="2AB27439" w14:textId="12721728" w:rsidR="002B2C2C" w:rsidRPr="00A57FB9" w:rsidRDefault="002B2C2C" w:rsidP="002B2C2C">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All joints shall be reasonably tight.</w:t>
      </w:r>
    </w:p>
    <w:p w14:paraId="1B218900" w14:textId="77777777" w:rsidR="002B2C2C" w:rsidRPr="00A57FB9" w:rsidRDefault="002B2C2C" w:rsidP="002B2C2C">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 xml:space="preserve">All joints that require pegging shall have pegs driven until snug. Pegs shall protrude </w:t>
      </w:r>
      <w:r>
        <w:rPr>
          <w:rFonts w:ascii="Times New Roman" w:eastAsia="Times New Roman" w:hAnsi="Times New Roman" w:cs="Times New Roman"/>
          <w:sz w:val="24"/>
          <w:szCs w:val="24"/>
          <w:lang w:eastAsia="en-AU"/>
        </w:rPr>
        <w:t>10mm</w:t>
      </w:r>
      <w:r w:rsidRPr="00A57FB9">
        <w:rPr>
          <w:rFonts w:ascii="Times New Roman" w:eastAsia="Times New Roman" w:hAnsi="Times New Roman" w:cs="Times New Roman"/>
          <w:sz w:val="24"/>
          <w:szCs w:val="24"/>
          <w:lang w:eastAsia="en-AU"/>
        </w:rPr>
        <w:t xml:space="preserve"> on both sides of </w:t>
      </w:r>
      <w:r>
        <w:rPr>
          <w:rFonts w:ascii="Times New Roman" w:eastAsia="Times New Roman" w:hAnsi="Times New Roman" w:cs="Times New Roman"/>
          <w:sz w:val="24"/>
          <w:szCs w:val="24"/>
          <w:lang w:eastAsia="en-AU"/>
        </w:rPr>
        <w:t>the joint</w:t>
      </w:r>
      <w:r w:rsidRPr="00A57FB9">
        <w:rPr>
          <w:rFonts w:ascii="Times New Roman" w:eastAsia="Times New Roman" w:hAnsi="Times New Roman" w:cs="Times New Roman"/>
          <w:sz w:val="24"/>
          <w:szCs w:val="24"/>
          <w:lang w:eastAsia="en-AU"/>
        </w:rPr>
        <w:t xml:space="preserve"> except where they should be flush as directed above. Broken pegs shall be removed and replaced. Pegs with a mushroomed head shall be cut off below that portion</w:t>
      </w:r>
    </w:p>
    <w:p w14:paraId="709173C1" w14:textId="77777777" w:rsidR="002B2C2C" w:rsidRPr="00A57FB9" w:rsidRDefault="002B2C2C" w:rsidP="002B2C2C">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AU"/>
        </w:rPr>
      </w:pPr>
      <w:r w:rsidRPr="00A57FB9">
        <w:rPr>
          <w:rFonts w:ascii="Times New Roman" w:eastAsia="Times New Roman" w:hAnsi="Times New Roman" w:cs="Times New Roman"/>
          <w:sz w:val="24"/>
          <w:szCs w:val="24"/>
          <w:lang w:eastAsia="en-AU"/>
        </w:rPr>
        <w:t>Tools used to drive or pull joints together shall not permanently mar the finished surfaces of the trusses.</w:t>
      </w:r>
    </w:p>
    <w:p w14:paraId="17129A24" w14:textId="77777777" w:rsidR="002B2C2C" w:rsidRDefault="002B2C2C" w:rsidP="002B2C2C"/>
    <w:p w14:paraId="32709AE1" w14:textId="36D3278C" w:rsidR="008A059B" w:rsidRPr="00A318E6" w:rsidRDefault="008A059B" w:rsidP="00A318E6"/>
    <w:sectPr w:rsidR="008A059B" w:rsidRPr="00A318E6">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A9386" w14:textId="77777777" w:rsidR="00842ABD" w:rsidRDefault="00842ABD" w:rsidP="00121C90">
      <w:pPr>
        <w:spacing w:after="0" w:line="240" w:lineRule="auto"/>
      </w:pPr>
      <w:r>
        <w:separator/>
      </w:r>
    </w:p>
  </w:endnote>
  <w:endnote w:type="continuationSeparator" w:id="0">
    <w:p w14:paraId="509F205B" w14:textId="77777777" w:rsidR="00842ABD" w:rsidRDefault="00842ABD" w:rsidP="00121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A5A15" w14:textId="77777777" w:rsidR="00121C90" w:rsidRDefault="00121C90">
    <w:pPr>
      <w:pStyle w:val="Footer"/>
      <w:jc w:val="center"/>
      <w:rPr>
        <w:caps/>
        <w:noProof/>
        <w:color w:val="4472C4" w:themeColor="accent1"/>
      </w:rPr>
    </w:pPr>
    <w:r>
      <w:rPr>
        <w:noProof/>
      </w:rPr>
      <w:drawing>
        <wp:anchor distT="0" distB="0" distL="114300" distR="114300" simplePos="0" relativeHeight="251658240" behindDoc="1" locked="0" layoutInCell="1" allowOverlap="1" wp14:anchorId="0C08787D" wp14:editId="3C0314C0">
          <wp:simplePos x="0" y="0"/>
          <wp:positionH relativeFrom="column">
            <wp:posOffset>4829175</wp:posOffset>
          </wp:positionH>
          <wp:positionV relativeFrom="paragraph">
            <wp:posOffset>13970</wp:posOffset>
          </wp:positionV>
          <wp:extent cx="1066800" cy="2838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ditional Timber Frames_Logo.tif"/>
                  <pic:cNvPicPr/>
                </pic:nvPicPr>
                <pic:blipFill>
                  <a:blip r:embed="rId1">
                    <a:extLst>
                      <a:ext uri="{28A0092B-C50C-407E-A947-70E740481C1C}">
                        <a14:useLocalDpi xmlns:a14="http://schemas.microsoft.com/office/drawing/2010/main" val="0"/>
                      </a:ext>
                    </a:extLst>
                  </a:blip>
                  <a:stretch>
                    <a:fillRect/>
                  </a:stretch>
                </pic:blipFill>
                <pic:spPr>
                  <a:xfrm>
                    <a:off x="0" y="0"/>
                    <a:ext cx="1066800" cy="283845"/>
                  </a:xfrm>
                  <a:prstGeom prst="rect">
                    <a:avLst/>
                  </a:prstGeom>
                </pic:spPr>
              </pic:pic>
            </a:graphicData>
          </a:graphic>
        </wp:anchor>
      </w:drawing>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C7E9DC4" w14:textId="77777777" w:rsidR="00121C90" w:rsidRDefault="00121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D6DFD" w14:textId="77777777" w:rsidR="00842ABD" w:rsidRDefault="00842ABD" w:rsidP="00121C90">
      <w:pPr>
        <w:spacing w:after="0" w:line="240" w:lineRule="auto"/>
      </w:pPr>
      <w:r>
        <w:separator/>
      </w:r>
    </w:p>
  </w:footnote>
  <w:footnote w:type="continuationSeparator" w:id="0">
    <w:p w14:paraId="11200EBD" w14:textId="77777777" w:rsidR="00842ABD" w:rsidRDefault="00842ABD" w:rsidP="00121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EF22A" w14:textId="77777777" w:rsidR="00121C90" w:rsidRDefault="00121C90">
    <w:pPr>
      <w:pStyle w:val="Header"/>
    </w:pPr>
    <w:r>
      <w:rPr>
        <w:noProof/>
      </w:rPr>
      <w:drawing>
        <wp:anchor distT="0" distB="0" distL="114300" distR="114300" simplePos="0" relativeHeight="251659264" behindDoc="1" locked="0" layoutInCell="1" allowOverlap="1" wp14:anchorId="11CE0DC5" wp14:editId="28F2F75D">
          <wp:simplePos x="0" y="0"/>
          <wp:positionH relativeFrom="page">
            <wp:align>left</wp:align>
          </wp:positionH>
          <wp:positionV relativeFrom="paragraph">
            <wp:posOffset>-449580</wp:posOffset>
          </wp:positionV>
          <wp:extent cx="7636419" cy="173355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 header.jpg"/>
                  <pic:cNvPicPr/>
                </pic:nvPicPr>
                <pic:blipFill>
                  <a:blip r:embed="rId1">
                    <a:extLst>
                      <a:ext uri="{28A0092B-C50C-407E-A947-70E740481C1C}">
                        <a14:useLocalDpi xmlns:a14="http://schemas.microsoft.com/office/drawing/2010/main" val="0"/>
                      </a:ext>
                    </a:extLst>
                  </a:blip>
                  <a:stretch>
                    <a:fillRect/>
                  </a:stretch>
                </pic:blipFill>
                <pic:spPr>
                  <a:xfrm>
                    <a:off x="0" y="0"/>
                    <a:ext cx="7653232" cy="1737367"/>
                  </a:xfrm>
                  <a:prstGeom prst="rect">
                    <a:avLst/>
                  </a:prstGeom>
                </pic:spPr>
              </pic:pic>
            </a:graphicData>
          </a:graphic>
          <wp14:sizeRelH relativeFrom="page">
            <wp14:pctWidth>0</wp14:pctWidth>
          </wp14:sizeRelH>
          <wp14:sizeRelV relativeFrom="page">
            <wp14:pctHeight>0</wp14:pctHeight>
          </wp14:sizeRelV>
        </wp:anchor>
      </w:drawing>
    </w:r>
  </w:p>
  <w:p w14:paraId="610D2C2B" w14:textId="77777777" w:rsidR="00121C90" w:rsidRDefault="00121C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830C4"/>
    <w:multiLevelType w:val="hybridMultilevel"/>
    <w:tmpl w:val="63D428D6"/>
    <w:lvl w:ilvl="0" w:tplc="FB7431E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FD50B8"/>
    <w:multiLevelType w:val="hybridMultilevel"/>
    <w:tmpl w:val="A2D425EE"/>
    <w:lvl w:ilvl="0" w:tplc="0EB215B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FD0F49"/>
    <w:multiLevelType w:val="multilevel"/>
    <w:tmpl w:val="4624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B71DEA"/>
    <w:multiLevelType w:val="multilevel"/>
    <w:tmpl w:val="8B7C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D02D20"/>
    <w:multiLevelType w:val="multilevel"/>
    <w:tmpl w:val="DEE8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01722D"/>
    <w:multiLevelType w:val="hybridMultilevel"/>
    <w:tmpl w:val="17F20EDE"/>
    <w:lvl w:ilvl="0" w:tplc="9FF6371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9965181"/>
    <w:multiLevelType w:val="hybridMultilevel"/>
    <w:tmpl w:val="4524F888"/>
    <w:lvl w:ilvl="0" w:tplc="B026126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5F72677"/>
    <w:multiLevelType w:val="multilevel"/>
    <w:tmpl w:val="BDEA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F20B40"/>
    <w:multiLevelType w:val="multilevel"/>
    <w:tmpl w:val="821E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5A01AC"/>
    <w:multiLevelType w:val="multilevel"/>
    <w:tmpl w:val="A2983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BD41AE"/>
    <w:multiLevelType w:val="multilevel"/>
    <w:tmpl w:val="E3E46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2F56E9"/>
    <w:multiLevelType w:val="multilevel"/>
    <w:tmpl w:val="EF786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5452DF"/>
    <w:multiLevelType w:val="multilevel"/>
    <w:tmpl w:val="E01A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6D674A"/>
    <w:multiLevelType w:val="multilevel"/>
    <w:tmpl w:val="AC0E4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714E7B"/>
    <w:multiLevelType w:val="multilevel"/>
    <w:tmpl w:val="16CC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
  </w:num>
  <w:num w:numId="4">
    <w:abstractNumId w:val="5"/>
  </w:num>
  <w:num w:numId="5">
    <w:abstractNumId w:val="8"/>
  </w:num>
  <w:num w:numId="6">
    <w:abstractNumId w:val="12"/>
  </w:num>
  <w:num w:numId="7">
    <w:abstractNumId w:val="10"/>
  </w:num>
  <w:num w:numId="8">
    <w:abstractNumId w:val="11"/>
  </w:num>
  <w:num w:numId="9">
    <w:abstractNumId w:val="2"/>
  </w:num>
  <w:num w:numId="10">
    <w:abstractNumId w:val="13"/>
  </w:num>
  <w:num w:numId="11">
    <w:abstractNumId w:val="3"/>
  </w:num>
  <w:num w:numId="12">
    <w:abstractNumId w:val="9"/>
  </w:num>
  <w:num w:numId="13">
    <w:abstractNumId w:val="4"/>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C90"/>
    <w:rsid w:val="00121C90"/>
    <w:rsid w:val="00202D6A"/>
    <w:rsid w:val="002B1FCB"/>
    <w:rsid w:val="002B2C2C"/>
    <w:rsid w:val="004018FC"/>
    <w:rsid w:val="00464AE4"/>
    <w:rsid w:val="00536E27"/>
    <w:rsid w:val="00633F99"/>
    <w:rsid w:val="0071701F"/>
    <w:rsid w:val="007C314B"/>
    <w:rsid w:val="0081550B"/>
    <w:rsid w:val="00842ABD"/>
    <w:rsid w:val="008A059B"/>
    <w:rsid w:val="009F5766"/>
    <w:rsid w:val="00A318E6"/>
    <w:rsid w:val="00A72DBD"/>
    <w:rsid w:val="00AA253A"/>
    <w:rsid w:val="00BB7E44"/>
    <w:rsid w:val="00E31EC4"/>
    <w:rsid w:val="00ED0FCE"/>
    <w:rsid w:val="00FD60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A11E0"/>
  <w15:chartTrackingRefBased/>
  <w15:docId w15:val="{C65930EE-C9B8-485A-8399-40D4CF88B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C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C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C90"/>
  </w:style>
  <w:style w:type="paragraph" w:styleId="Footer">
    <w:name w:val="footer"/>
    <w:basedOn w:val="Normal"/>
    <w:link w:val="FooterChar"/>
    <w:uiPriority w:val="99"/>
    <w:unhideWhenUsed/>
    <w:rsid w:val="00121C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C90"/>
  </w:style>
  <w:style w:type="paragraph" w:styleId="BalloonText">
    <w:name w:val="Balloon Text"/>
    <w:basedOn w:val="Normal"/>
    <w:link w:val="BalloonTextChar"/>
    <w:uiPriority w:val="99"/>
    <w:semiHidden/>
    <w:unhideWhenUsed/>
    <w:rsid w:val="00121C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C90"/>
    <w:rPr>
      <w:rFonts w:ascii="Segoe UI" w:hAnsi="Segoe UI" w:cs="Segoe UI"/>
      <w:sz w:val="18"/>
      <w:szCs w:val="18"/>
    </w:rPr>
  </w:style>
  <w:style w:type="paragraph" w:styleId="ListParagraph">
    <w:name w:val="List Paragraph"/>
    <w:basedOn w:val="Normal"/>
    <w:uiPriority w:val="34"/>
    <w:qFormat/>
    <w:rsid w:val="00E31EC4"/>
    <w:pPr>
      <w:ind w:left="720"/>
      <w:contextualSpacing/>
    </w:pPr>
  </w:style>
  <w:style w:type="character" w:styleId="HTMLCode">
    <w:name w:val="HTML Code"/>
    <w:basedOn w:val="DefaultParagraphFont"/>
    <w:uiPriority w:val="99"/>
    <w:semiHidden/>
    <w:unhideWhenUsed/>
    <w:rsid w:val="00464AE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TIMBER FRAME CONSTRUCTION specifications</Template>
  <TotalTime>0</TotalTime>
  <Pages>4</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Nance</dc:creator>
  <cp:keywords/>
  <dc:description/>
  <cp:lastModifiedBy>Derek Sallans</cp:lastModifiedBy>
  <cp:revision>2</cp:revision>
  <dcterms:created xsi:type="dcterms:W3CDTF">2019-08-05T05:02:00Z</dcterms:created>
  <dcterms:modified xsi:type="dcterms:W3CDTF">2019-08-05T05:02:00Z</dcterms:modified>
</cp:coreProperties>
</file>